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BCD2" w14:textId="41F6EFE2" w:rsidR="00067626" w:rsidRPr="00717DBB" w:rsidRDefault="00067626" w:rsidP="00495421">
      <w:pPr>
        <w:spacing w:after="0" w:line="360" w:lineRule="auto"/>
        <w:jc w:val="center"/>
        <w:rPr>
          <w:rFonts w:cstheme="minorHAnsi"/>
          <w:sz w:val="28"/>
          <w:szCs w:val="28"/>
          <w:lang w:val="en-US"/>
        </w:rPr>
      </w:pPr>
      <w:r w:rsidRPr="00717DBB">
        <w:rPr>
          <w:rFonts w:cstheme="minorHAnsi"/>
          <w:sz w:val="28"/>
          <w:szCs w:val="28"/>
          <w:lang w:val="en-US"/>
        </w:rPr>
        <w:t>Supplementary Data</w:t>
      </w:r>
    </w:p>
    <w:p w14:paraId="395D76DC" w14:textId="77777777" w:rsidR="004A412D" w:rsidRPr="00717DBB" w:rsidRDefault="004A412D" w:rsidP="00495421">
      <w:pPr>
        <w:spacing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18679AA9" w14:textId="77777777" w:rsidR="004A412D" w:rsidRPr="002E3717" w:rsidRDefault="004A412D" w:rsidP="00495421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 w:rsidRPr="002E3717">
        <w:rPr>
          <w:rFonts w:cstheme="minorHAnsi"/>
          <w:b/>
          <w:bCs/>
          <w:sz w:val="28"/>
          <w:szCs w:val="28"/>
        </w:rPr>
        <w:t>Influence of Room-Temperature Ionic Liquids on the Electrosynthesis of CuBDC Type Metal-Organic Frameworks: Crystallite Size and Productivity</w:t>
      </w:r>
    </w:p>
    <w:p w14:paraId="5B1D829E" w14:textId="77777777" w:rsidR="00A353C3" w:rsidRPr="00717DBB" w:rsidRDefault="00A353C3" w:rsidP="00495421">
      <w:pPr>
        <w:spacing w:after="0" w:line="360" w:lineRule="auto"/>
        <w:rPr>
          <w:rFonts w:cstheme="minorHAnsi"/>
          <w:sz w:val="24"/>
          <w:szCs w:val="24"/>
        </w:rPr>
      </w:pPr>
    </w:p>
    <w:p w14:paraId="00BE8732" w14:textId="225612D7" w:rsidR="004A412D" w:rsidRPr="00717DBB" w:rsidRDefault="004A412D" w:rsidP="00495421">
      <w:pPr>
        <w:spacing w:after="0" w:line="360" w:lineRule="auto"/>
        <w:rPr>
          <w:rFonts w:cstheme="minorHAnsi"/>
          <w:sz w:val="24"/>
          <w:szCs w:val="24"/>
        </w:rPr>
      </w:pPr>
      <w:r w:rsidRPr="00717DBB">
        <w:rPr>
          <w:rFonts w:cstheme="minorHAnsi"/>
          <w:sz w:val="24"/>
          <w:szCs w:val="24"/>
        </w:rPr>
        <w:t xml:space="preserve">Laela Mukaromah, </w:t>
      </w:r>
      <w:proofErr w:type="spellStart"/>
      <w:r w:rsidRPr="00717DBB">
        <w:rPr>
          <w:rFonts w:cstheme="minorHAnsi"/>
          <w:sz w:val="24"/>
          <w:szCs w:val="24"/>
        </w:rPr>
        <w:t>Yessi</w:t>
      </w:r>
      <w:proofErr w:type="spellEnd"/>
      <w:r w:rsidRPr="00717DBB">
        <w:rPr>
          <w:rFonts w:cstheme="minorHAnsi"/>
          <w:sz w:val="24"/>
          <w:szCs w:val="24"/>
        </w:rPr>
        <w:t xml:space="preserve"> </w:t>
      </w:r>
      <w:proofErr w:type="spellStart"/>
      <w:r w:rsidRPr="00717DBB">
        <w:rPr>
          <w:rFonts w:cstheme="minorHAnsi"/>
          <w:sz w:val="24"/>
          <w:szCs w:val="24"/>
        </w:rPr>
        <w:t>Permana</w:t>
      </w:r>
      <w:proofErr w:type="spellEnd"/>
      <w:r w:rsidRPr="00717DBB">
        <w:rPr>
          <w:rFonts w:cstheme="minorHAnsi"/>
          <w:sz w:val="24"/>
          <w:szCs w:val="24"/>
        </w:rPr>
        <w:t xml:space="preserve">, </w:t>
      </w:r>
      <w:proofErr w:type="spellStart"/>
      <w:r w:rsidRPr="00717DBB">
        <w:rPr>
          <w:rFonts w:cstheme="minorHAnsi"/>
          <w:sz w:val="24"/>
          <w:szCs w:val="24"/>
        </w:rPr>
        <w:t>Aep</w:t>
      </w:r>
      <w:proofErr w:type="spellEnd"/>
      <w:r w:rsidRPr="00717DBB">
        <w:rPr>
          <w:rFonts w:cstheme="minorHAnsi"/>
          <w:sz w:val="24"/>
          <w:szCs w:val="24"/>
        </w:rPr>
        <w:t xml:space="preserve"> </w:t>
      </w:r>
      <w:proofErr w:type="spellStart"/>
      <w:r w:rsidRPr="00717DBB">
        <w:rPr>
          <w:rFonts w:cstheme="minorHAnsi"/>
          <w:sz w:val="24"/>
          <w:szCs w:val="24"/>
        </w:rPr>
        <w:t>Patah</w:t>
      </w:r>
      <w:proofErr w:type="spellEnd"/>
      <w:r w:rsidRPr="00717DBB">
        <w:rPr>
          <w:rFonts w:cstheme="minorHAnsi"/>
          <w:sz w:val="24"/>
          <w:szCs w:val="24"/>
        </w:rPr>
        <w:t>*</w:t>
      </w:r>
    </w:p>
    <w:p w14:paraId="28554063" w14:textId="77777777" w:rsidR="004A412D" w:rsidRPr="00717DBB" w:rsidRDefault="004A412D" w:rsidP="00495421">
      <w:pPr>
        <w:spacing w:after="0" w:line="360" w:lineRule="auto"/>
        <w:rPr>
          <w:rFonts w:cstheme="minorHAnsi"/>
          <w:sz w:val="24"/>
          <w:lang w:val="en-US"/>
        </w:rPr>
      </w:pPr>
      <w:r w:rsidRPr="00717DBB">
        <w:rPr>
          <w:rFonts w:cstheme="minorHAnsi"/>
          <w:sz w:val="24"/>
          <w:lang w:val="en-US"/>
        </w:rPr>
        <w:t xml:space="preserve">Division of Inorganic and Physical Chemistry, </w:t>
      </w:r>
      <w:proofErr w:type="spellStart"/>
      <w:r w:rsidRPr="00717DBB">
        <w:rPr>
          <w:rFonts w:cstheme="minorHAnsi"/>
          <w:sz w:val="24"/>
          <w:lang w:val="en-US"/>
        </w:rPr>
        <w:t>Institut</w:t>
      </w:r>
      <w:proofErr w:type="spellEnd"/>
      <w:r w:rsidRPr="00717DBB">
        <w:rPr>
          <w:rFonts w:cstheme="minorHAnsi"/>
          <w:sz w:val="24"/>
          <w:lang w:val="en-US"/>
        </w:rPr>
        <w:t xml:space="preserve"> </w:t>
      </w:r>
      <w:proofErr w:type="spellStart"/>
      <w:r w:rsidRPr="00717DBB">
        <w:rPr>
          <w:rFonts w:cstheme="minorHAnsi"/>
          <w:sz w:val="24"/>
          <w:lang w:val="en-US"/>
        </w:rPr>
        <w:t>Teknologi</w:t>
      </w:r>
      <w:proofErr w:type="spellEnd"/>
      <w:r w:rsidRPr="00717DBB">
        <w:rPr>
          <w:rFonts w:cstheme="minorHAnsi"/>
          <w:sz w:val="24"/>
          <w:lang w:val="en-US"/>
        </w:rPr>
        <w:t xml:space="preserve"> Bandung, </w:t>
      </w:r>
    </w:p>
    <w:p w14:paraId="6993EAC8" w14:textId="77777777" w:rsidR="004A412D" w:rsidRPr="00717DBB" w:rsidRDefault="004A412D" w:rsidP="00495421">
      <w:pPr>
        <w:spacing w:after="0" w:line="360" w:lineRule="auto"/>
        <w:rPr>
          <w:rFonts w:cstheme="minorHAnsi"/>
          <w:sz w:val="24"/>
          <w:lang w:val="en-US"/>
        </w:rPr>
      </w:pPr>
      <w:r w:rsidRPr="00717DBB">
        <w:rPr>
          <w:rFonts w:cstheme="minorHAnsi"/>
          <w:sz w:val="24"/>
          <w:lang w:val="en-US"/>
        </w:rPr>
        <w:t xml:space="preserve">Jl. </w:t>
      </w:r>
      <w:proofErr w:type="spellStart"/>
      <w:r w:rsidRPr="00717DBB">
        <w:rPr>
          <w:rFonts w:cstheme="minorHAnsi"/>
          <w:sz w:val="24"/>
          <w:lang w:val="en-US"/>
        </w:rPr>
        <w:t>Ganesha</w:t>
      </w:r>
      <w:proofErr w:type="spellEnd"/>
      <w:r w:rsidRPr="00717DBB">
        <w:rPr>
          <w:rFonts w:cstheme="minorHAnsi"/>
          <w:sz w:val="24"/>
          <w:lang w:val="en-US"/>
        </w:rPr>
        <w:t xml:space="preserve"> No 10, Bandung 40132, Indonesia</w:t>
      </w:r>
    </w:p>
    <w:p w14:paraId="1F44667F" w14:textId="3EAD3B39" w:rsidR="00067626" w:rsidRPr="00717DBB" w:rsidRDefault="004A412D" w:rsidP="00495421">
      <w:pPr>
        <w:spacing w:line="360" w:lineRule="auto"/>
        <w:rPr>
          <w:rStyle w:val="Hyperlink"/>
          <w:rFonts w:cstheme="minorHAnsi"/>
          <w:color w:val="auto"/>
          <w:sz w:val="24"/>
          <w:u w:val="none"/>
          <w:lang w:val="en-US"/>
        </w:rPr>
      </w:pPr>
      <w:r w:rsidRPr="00717DBB">
        <w:rPr>
          <w:rFonts w:cstheme="minorHAnsi"/>
          <w:sz w:val="24"/>
          <w:lang w:val="en-US"/>
        </w:rPr>
        <w:t xml:space="preserve">*Corresponding author email: </w:t>
      </w:r>
      <w:hyperlink r:id="rId4" w:history="1">
        <w:r w:rsidR="005358EA" w:rsidRPr="0015607D">
          <w:rPr>
            <w:rStyle w:val="Hyperlink"/>
            <w:rFonts w:cstheme="minorHAnsi"/>
            <w:sz w:val="24"/>
            <w:lang w:val="en-US"/>
          </w:rPr>
          <w:t>aep@itb.ac.id</w:t>
        </w:r>
      </w:hyperlink>
    </w:p>
    <w:p w14:paraId="7BC02EAB" w14:textId="16CB5640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11B8A01B" w14:textId="72E2F0E4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074046CE" w14:textId="47E8F692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4F481F8C" w14:textId="1CEF15E7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1B2802CE" w14:textId="6900620A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4EBE053B" w14:textId="6ADB7BFA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013013F8" w14:textId="2C7AC52C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7CEAE5AD" w14:textId="5A7A0822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1696E056" w14:textId="352910DE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0378F563" w14:textId="526A772F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596B23F5" w14:textId="7E4F5EB1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45F0B3B2" w14:textId="3E2A9632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02D0D08A" w14:textId="1FDCDF7A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77761EA4" w14:textId="098269D3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6B227B06" w14:textId="24D677F0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52C3F53F" w14:textId="42A46188" w:rsidR="00495421" w:rsidRDefault="00495421" w:rsidP="00495421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</w:p>
    <w:p w14:paraId="6099313C" w14:textId="03667821" w:rsidR="00495421" w:rsidRDefault="008E7F15" w:rsidP="00010C32">
      <w:pPr>
        <w:spacing w:after="0" w:line="36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lastRenderedPageBreak/>
        <w:drawing>
          <wp:inline distT="0" distB="0" distL="0" distR="0" wp14:anchorId="0D1B45DC" wp14:editId="0D910960">
            <wp:extent cx="3262692" cy="2286000"/>
            <wp:effectExtent l="0" t="0" r="0" b="0"/>
            <wp:docPr id="4" name="Picture 4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histo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92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4DC0" w14:textId="6AA1F05B" w:rsidR="00F6614E" w:rsidRDefault="00887AED" w:rsidP="008E7F15">
      <w:pPr>
        <w:spacing w:after="0" w:line="360" w:lineRule="auto"/>
        <w:jc w:val="center"/>
        <w:rPr>
          <w:rStyle w:val="Hyperlink"/>
          <w:rFonts w:cstheme="minorHAnsi"/>
          <w:color w:val="auto"/>
          <w:sz w:val="24"/>
          <w:u w:val="none"/>
          <w:lang w:val="en-US"/>
        </w:rPr>
      </w:pPr>
      <w:r w:rsidRPr="00717DBB">
        <w:rPr>
          <w:rStyle w:val="Hyperlink"/>
          <w:rFonts w:cstheme="minorHAnsi"/>
          <w:color w:val="auto"/>
          <w:sz w:val="24"/>
          <w:u w:val="none"/>
          <w:lang w:val="en-US"/>
        </w:rPr>
        <w:t>Figure S1. PXRD patterns of the degassed CuBDC</w:t>
      </w:r>
      <w:r w:rsidR="00F67A6E">
        <w:rPr>
          <w:rStyle w:val="Hyperlink"/>
          <w:rFonts w:cstheme="minorHAnsi"/>
          <w:color w:val="auto"/>
          <w:sz w:val="24"/>
          <w:u w:val="none"/>
          <w:lang w:val="en-US"/>
        </w:rPr>
        <w:t>.</w:t>
      </w:r>
    </w:p>
    <w:p w14:paraId="618EC10D" w14:textId="77777777" w:rsidR="00010C32" w:rsidRDefault="00010C32" w:rsidP="008E7F15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lang w:val="en-US"/>
        </w:rPr>
      </w:pPr>
    </w:p>
    <w:p w14:paraId="6E0F3586" w14:textId="118E48AC" w:rsidR="00122617" w:rsidRDefault="00010C32" w:rsidP="008E7F15">
      <w:pPr>
        <w:spacing w:after="0" w:line="36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1A86B8E4" wp14:editId="175B4190">
            <wp:extent cx="3262692" cy="2286000"/>
            <wp:effectExtent l="0" t="0" r="0" b="0"/>
            <wp:docPr id="6" name="Pictur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92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14984" w14:textId="3C910270" w:rsidR="00F6614E" w:rsidRDefault="00F6614E" w:rsidP="00F6614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67A6E">
        <w:rPr>
          <w:rFonts w:cstheme="minorHAnsi"/>
          <w:sz w:val="24"/>
          <w:szCs w:val="24"/>
        </w:rPr>
        <w:t>Figure S2. PXRD patterns of the as-synthesized CuBDC at various voltages</w:t>
      </w:r>
      <w:r w:rsidR="00F67A6E" w:rsidRPr="00F67A6E">
        <w:rPr>
          <w:rFonts w:cstheme="minorHAnsi"/>
          <w:sz w:val="24"/>
          <w:szCs w:val="24"/>
        </w:rPr>
        <w:t>.</w:t>
      </w:r>
    </w:p>
    <w:p w14:paraId="2217600D" w14:textId="77777777" w:rsidR="00010C32" w:rsidRPr="00F67A6E" w:rsidRDefault="00010C32" w:rsidP="00F6614E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FEACF13" w14:textId="31C529E1" w:rsidR="00F6614E" w:rsidRDefault="008E6289" w:rsidP="00F66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E46B43" wp14:editId="60104131">
            <wp:extent cx="3262692" cy="2286000"/>
            <wp:effectExtent l="0" t="0" r="0" b="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92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E4575" w14:textId="1D8A6D76" w:rsidR="00265074" w:rsidRPr="00F67A6E" w:rsidRDefault="00265074" w:rsidP="0026507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67A6E">
        <w:rPr>
          <w:rFonts w:cstheme="minorHAnsi"/>
          <w:sz w:val="24"/>
          <w:szCs w:val="24"/>
        </w:rPr>
        <w:t>Figure S</w:t>
      </w:r>
      <w:r w:rsidR="00DA77CB" w:rsidRPr="00F67A6E">
        <w:rPr>
          <w:rFonts w:cstheme="minorHAnsi"/>
          <w:sz w:val="24"/>
          <w:szCs w:val="24"/>
        </w:rPr>
        <w:t>3</w:t>
      </w:r>
      <w:r w:rsidRPr="00F67A6E">
        <w:rPr>
          <w:rFonts w:cstheme="minorHAnsi"/>
          <w:sz w:val="24"/>
          <w:szCs w:val="24"/>
        </w:rPr>
        <w:t xml:space="preserve">. PXRD patterns of the </w:t>
      </w:r>
      <w:r w:rsidR="00DA77CB" w:rsidRPr="00F67A6E">
        <w:rPr>
          <w:rFonts w:cstheme="minorHAnsi"/>
          <w:sz w:val="24"/>
          <w:szCs w:val="24"/>
        </w:rPr>
        <w:t>degassed</w:t>
      </w:r>
      <w:r w:rsidRPr="00F67A6E">
        <w:rPr>
          <w:rFonts w:cstheme="minorHAnsi"/>
          <w:sz w:val="24"/>
          <w:szCs w:val="24"/>
        </w:rPr>
        <w:t xml:space="preserve"> CuBDC at various </w:t>
      </w:r>
      <w:r w:rsidR="00DA77CB" w:rsidRPr="00F67A6E">
        <w:rPr>
          <w:rFonts w:cstheme="minorHAnsi"/>
          <w:sz w:val="24"/>
          <w:szCs w:val="24"/>
        </w:rPr>
        <w:t>RTILs</w:t>
      </w:r>
      <w:r w:rsidR="00F67A6E" w:rsidRPr="00F67A6E">
        <w:rPr>
          <w:rFonts w:cstheme="minorHAnsi"/>
          <w:sz w:val="24"/>
          <w:szCs w:val="24"/>
        </w:rPr>
        <w:t>.</w:t>
      </w:r>
    </w:p>
    <w:p w14:paraId="409BCD98" w14:textId="77777777" w:rsidR="00495421" w:rsidRPr="004A412D" w:rsidRDefault="00495421" w:rsidP="004954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95421" w:rsidRPr="004A412D" w:rsidSect="004A412D">
      <w:pgSz w:w="11906" w:h="16838" w:code="9"/>
      <w:pgMar w:top="1699" w:right="1418" w:bottom="141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26"/>
    <w:rsid w:val="00010C32"/>
    <w:rsid w:val="00067626"/>
    <w:rsid w:val="00122617"/>
    <w:rsid w:val="00265074"/>
    <w:rsid w:val="002E3717"/>
    <w:rsid w:val="00495421"/>
    <w:rsid w:val="004A412D"/>
    <w:rsid w:val="00506531"/>
    <w:rsid w:val="005358EA"/>
    <w:rsid w:val="00717DBB"/>
    <w:rsid w:val="00887AED"/>
    <w:rsid w:val="008E6289"/>
    <w:rsid w:val="008E7F15"/>
    <w:rsid w:val="00A353C3"/>
    <w:rsid w:val="00A9525A"/>
    <w:rsid w:val="00C0656C"/>
    <w:rsid w:val="00DA77CB"/>
    <w:rsid w:val="00F6614E"/>
    <w:rsid w:val="00F6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31F0"/>
  <w15:chartTrackingRefBased/>
  <w15:docId w15:val="{54C7E617-18EA-415C-A31A-63A56FB1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aep@itb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Laela Mukaromah</cp:lastModifiedBy>
  <cp:revision>2</cp:revision>
  <dcterms:created xsi:type="dcterms:W3CDTF">2022-03-01T16:16:00Z</dcterms:created>
  <dcterms:modified xsi:type="dcterms:W3CDTF">2022-03-01T16:16:00Z</dcterms:modified>
</cp:coreProperties>
</file>